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AB371" w14:textId="20B8A546" w:rsidR="005C6E7C" w:rsidRPr="00590081" w:rsidRDefault="005C6E7C" w:rsidP="007A4CF8">
      <w:pPr>
        <w:spacing w:line="276" w:lineRule="auto"/>
        <w:rPr>
          <w:rFonts w:asciiTheme="majorHAnsi" w:hAnsiTheme="majorHAnsi" w:cstheme="majorHAnsi"/>
          <w:b/>
        </w:rPr>
      </w:pPr>
      <w:r w:rsidRPr="00590081">
        <w:rPr>
          <w:rFonts w:asciiTheme="majorHAnsi" w:hAnsiTheme="majorHAnsi" w:cstheme="majorHAnsi"/>
          <w:b/>
        </w:rPr>
        <w:t>Maxine Bristow</w:t>
      </w:r>
      <w:r w:rsidR="00590081">
        <w:rPr>
          <w:rFonts w:asciiTheme="majorHAnsi" w:hAnsiTheme="majorHAnsi" w:cstheme="majorHAnsi"/>
          <w:b/>
        </w:rPr>
        <w:t>: Catalogue text,</w:t>
      </w:r>
      <w:r w:rsidR="00590081" w:rsidRPr="00590081">
        <w:rPr>
          <w:rFonts w:asciiTheme="majorHAnsi" w:hAnsiTheme="majorHAnsi" w:cstheme="majorHAnsi"/>
          <w:b/>
        </w:rPr>
        <w:t xml:space="preserve"> </w:t>
      </w:r>
      <w:r w:rsidR="00590081" w:rsidRPr="00590081">
        <w:rPr>
          <w:rFonts w:asciiTheme="majorHAnsi" w:hAnsiTheme="majorHAnsi" w:cstheme="majorHAnsi"/>
          <w:b/>
          <w:i/>
          <w:iCs/>
        </w:rPr>
        <w:t>Made With</w:t>
      </w:r>
      <w:r w:rsidR="00590081">
        <w:rPr>
          <w:rFonts w:asciiTheme="majorHAnsi" w:hAnsiTheme="majorHAnsi" w:cstheme="majorHAnsi"/>
          <w:b/>
        </w:rPr>
        <w:t>, Cross Lane Projects</w:t>
      </w:r>
    </w:p>
    <w:p w14:paraId="67E52E77" w14:textId="77777777" w:rsidR="005C6E7C" w:rsidRPr="00590081" w:rsidRDefault="005C6E7C" w:rsidP="007A4CF8">
      <w:pPr>
        <w:spacing w:line="276" w:lineRule="auto"/>
        <w:rPr>
          <w:rFonts w:asciiTheme="majorHAnsi" w:hAnsiTheme="majorHAnsi" w:cstheme="majorHAnsi"/>
        </w:rPr>
      </w:pPr>
    </w:p>
    <w:p w14:paraId="0985F756" w14:textId="1662D07E" w:rsidR="00DE7E07" w:rsidRPr="00590081" w:rsidRDefault="00DD5705" w:rsidP="007A4CF8">
      <w:pPr>
        <w:spacing w:line="276" w:lineRule="auto"/>
        <w:rPr>
          <w:rFonts w:asciiTheme="majorHAnsi" w:hAnsiTheme="majorHAnsi" w:cstheme="majorHAnsi"/>
        </w:rPr>
      </w:pPr>
      <w:r w:rsidRPr="00590081">
        <w:rPr>
          <w:rFonts w:asciiTheme="majorHAnsi" w:hAnsiTheme="majorHAnsi" w:cstheme="majorHAnsi"/>
        </w:rPr>
        <w:t>In the introduction to the</w:t>
      </w:r>
      <w:r w:rsidR="0097361F" w:rsidRPr="00590081">
        <w:rPr>
          <w:rFonts w:asciiTheme="majorHAnsi" w:hAnsiTheme="majorHAnsi" w:cstheme="majorHAnsi"/>
        </w:rPr>
        <w:t xml:space="preserve"> catalogue accompanying the </w:t>
      </w:r>
      <w:proofErr w:type="spellStart"/>
      <w:r w:rsidR="0097361F" w:rsidRPr="00590081">
        <w:rPr>
          <w:rFonts w:asciiTheme="majorHAnsi" w:hAnsiTheme="majorHAnsi" w:cstheme="majorHAnsi"/>
          <w:i/>
        </w:rPr>
        <w:t>Art_</w:t>
      </w:r>
      <w:r w:rsidRPr="00590081">
        <w:rPr>
          <w:rFonts w:asciiTheme="majorHAnsi" w:hAnsiTheme="majorHAnsi" w:cstheme="majorHAnsi"/>
          <w:i/>
        </w:rPr>
        <w:t>Textiles</w:t>
      </w:r>
      <w:proofErr w:type="spellEnd"/>
      <w:r w:rsidRPr="00590081">
        <w:rPr>
          <w:rFonts w:asciiTheme="majorHAnsi" w:hAnsiTheme="majorHAnsi" w:cstheme="majorHAnsi"/>
        </w:rPr>
        <w:t xml:space="preserve"> exhibition at the Whitworth Art Gallery</w:t>
      </w:r>
      <w:r w:rsidR="002A1EAF" w:rsidRPr="00590081">
        <w:rPr>
          <w:rFonts w:asciiTheme="majorHAnsi" w:hAnsiTheme="majorHAnsi" w:cstheme="majorHAnsi"/>
        </w:rPr>
        <w:t xml:space="preserve"> in 2015</w:t>
      </w:r>
      <w:r w:rsidRPr="00590081">
        <w:rPr>
          <w:rFonts w:asciiTheme="majorHAnsi" w:hAnsiTheme="majorHAnsi" w:cstheme="majorHAnsi"/>
        </w:rPr>
        <w:t>, the curator Jennifer Harris notes that ‘</w:t>
      </w:r>
      <w:r w:rsidR="005148B9" w:rsidRPr="00590081">
        <w:rPr>
          <w:rFonts w:asciiTheme="majorHAnsi" w:hAnsiTheme="majorHAnsi" w:cstheme="majorHAnsi"/>
        </w:rPr>
        <w:t>[</w:t>
      </w:r>
      <w:r w:rsidR="00DB0CDC" w:rsidRPr="00590081">
        <w:rPr>
          <w:rFonts w:asciiTheme="majorHAnsi" w:hAnsiTheme="majorHAnsi" w:cstheme="majorHAnsi"/>
        </w:rPr>
        <w:t>t</w:t>
      </w:r>
      <w:r w:rsidR="005148B9" w:rsidRPr="00590081">
        <w:rPr>
          <w:rFonts w:asciiTheme="majorHAnsi" w:hAnsiTheme="majorHAnsi" w:cstheme="majorHAnsi"/>
        </w:rPr>
        <w:t>]</w:t>
      </w:r>
      <w:proofErr w:type="spellStart"/>
      <w:r w:rsidRPr="00590081">
        <w:rPr>
          <w:rFonts w:asciiTheme="majorHAnsi" w:hAnsiTheme="majorHAnsi" w:cstheme="majorHAnsi"/>
        </w:rPr>
        <w:t>extiles</w:t>
      </w:r>
      <w:proofErr w:type="spellEnd"/>
      <w:r w:rsidRPr="00590081">
        <w:rPr>
          <w:rFonts w:asciiTheme="majorHAnsi" w:hAnsiTheme="majorHAnsi" w:cstheme="majorHAnsi"/>
        </w:rPr>
        <w:t xml:space="preserve"> are having a ‘moment’…enjoying exciting new currency as part of a renewed critical engagement with material practices’</w:t>
      </w:r>
      <w:r w:rsidR="00DB0CDC" w:rsidRPr="00590081">
        <w:rPr>
          <w:rFonts w:asciiTheme="majorHAnsi" w:hAnsiTheme="majorHAnsi" w:cstheme="majorHAnsi"/>
        </w:rPr>
        <w:t>.</w:t>
      </w:r>
      <w:r w:rsidR="00DC15AF" w:rsidRPr="00590081">
        <w:rPr>
          <w:rFonts w:asciiTheme="majorHAnsi" w:hAnsiTheme="majorHAnsi" w:cstheme="majorHAnsi"/>
          <w:vertAlign w:val="superscript"/>
        </w:rPr>
        <w:t>1</w:t>
      </w:r>
      <w:r w:rsidR="00DC15AF" w:rsidRPr="00590081">
        <w:rPr>
          <w:rFonts w:asciiTheme="majorHAnsi" w:hAnsiTheme="majorHAnsi" w:cstheme="majorHAnsi"/>
        </w:rPr>
        <w:t xml:space="preserve"> </w:t>
      </w:r>
      <w:r w:rsidR="00C1141A" w:rsidRPr="00590081">
        <w:rPr>
          <w:rFonts w:asciiTheme="majorHAnsi" w:hAnsiTheme="majorHAnsi" w:cstheme="majorHAnsi"/>
        </w:rPr>
        <w:t>Und</w:t>
      </w:r>
      <w:r w:rsidR="00DB0CDC" w:rsidRPr="00590081">
        <w:rPr>
          <w:rFonts w:asciiTheme="majorHAnsi" w:hAnsiTheme="majorHAnsi" w:cstheme="majorHAnsi"/>
        </w:rPr>
        <w:t>oubtedly</w:t>
      </w:r>
      <w:r w:rsidR="00C1141A" w:rsidRPr="00590081">
        <w:rPr>
          <w:rFonts w:asciiTheme="majorHAnsi" w:hAnsiTheme="majorHAnsi" w:cstheme="majorHAnsi"/>
        </w:rPr>
        <w:t>,</w:t>
      </w:r>
      <w:r w:rsidR="00C17B87" w:rsidRPr="00590081">
        <w:rPr>
          <w:rFonts w:asciiTheme="majorHAnsi" w:hAnsiTheme="majorHAnsi" w:cstheme="majorHAnsi"/>
        </w:rPr>
        <w:t xml:space="preserve"> </w:t>
      </w:r>
      <w:r w:rsidR="004012E1" w:rsidRPr="00590081">
        <w:rPr>
          <w:rFonts w:asciiTheme="majorHAnsi" w:hAnsiTheme="majorHAnsi" w:cstheme="majorHAnsi"/>
        </w:rPr>
        <w:t xml:space="preserve">this renewed critical currency </w:t>
      </w:r>
      <w:r w:rsidR="00BC57EA" w:rsidRPr="00590081">
        <w:rPr>
          <w:rFonts w:asciiTheme="majorHAnsi" w:hAnsiTheme="majorHAnsi" w:cstheme="majorHAnsi"/>
        </w:rPr>
        <w:t xml:space="preserve">has </w:t>
      </w:r>
      <w:r w:rsidR="00DB0CDC" w:rsidRPr="00590081">
        <w:rPr>
          <w:rFonts w:asciiTheme="majorHAnsi" w:hAnsiTheme="majorHAnsi" w:cstheme="majorHAnsi"/>
        </w:rPr>
        <w:t>come to the fore through a</w:t>
      </w:r>
      <w:r w:rsidR="00BC57EA" w:rsidRPr="00590081">
        <w:rPr>
          <w:rFonts w:asciiTheme="majorHAnsi" w:hAnsiTheme="majorHAnsi" w:cstheme="majorHAnsi"/>
        </w:rPr>
        <w:t xml:space="preserve"> resurgence of interest in identity politics and </w:t>
      </w:r>
      <w:r w:rsidR="00E51824" w:rsidRPr="00590081">
        <w:rPr>
          <w:rFonts w:asciiTheme="majorHAnsi" w:hAnsiTheme="majorHAnsi" w:cstheme="majorHAnsi"/>
        </w:rPr>
        <w:t>an acknowledgement</w:t>
      </w:r>
      <w:r w:rsidR="00BC57EA" w:rsidRPr="00590081">
        <w:rPr>
          <w:rFonts w:asciiTheme="majorHAnsi" w:hAnsiTheme="majorHAnsi" w:cstheme="majorHAnsi"/>
        </w:rPr>
        <w:t xml:space="preserve"> of the social, </w:t>
      </w:r>
      <w:proofErr w:type="gramStart"/>
      <w:r w:rsidR="00BC57EA" w:rsidRPr="00590081">
        <w:rPr>
          <w:rFonts w:asciiTheme="majorHAnsi" w:hAnsiTheme="majorHAnsi" w:cstheme="majorHAnsi"/>
        </w:rPr>
        <w:t>political</w:t>
      </w:r>
      <w:proofErr w:type="gramEnd"/>
      <w:r w:rsidR="00BC57EA" w:rsidRPr="00590081">
        <w:rPr>
          <w:rFonts w:asciiTheme="majorHAnsi" w:hAnsiTheme="majorHAnsi" w:cstheme="majorHAnsi"/>
        </w:rPr>
        <w:t xml:space="preserve"> and cultural significance of the medium. </w:t>
      </w:r>
      <w:r w:rsidR="00E51824" w:rsidRPr="00590081">
        <w:rPr>
          <w:rFonts w:asciiTheme="majorHAnsi" w:hAnsiTheme="majorHAnsi" w:cstheme="majorHAnsi"/>
        </w:rPr>
        <w:t>In what might initially appear to be a counterintuitive and retrograde move, a</w:t>
      </w:r>
      <w:r w:rsidR="00BC57EA" w:rsidRPr="00590081">
        <w:rPr>
          <w:rFonts w:asciiTheme="majorHAnsi" w:hAnsiTheme="majorHAnsi" w:cstheme="majorHAnsi"/>
        </w:rPr>
        <w:t>s textile materials and processes are gaining greater prominence</w:t>
      </w:r>
      <w:r w:rsidR="007C2233" w:rsidRPr="00590081">
        <w:rPr>
          <w:rFonts w:asciiTheme="majorHAnsi" w:hAnsiTheme="majorHAnsi" w:cstheme="majorHAnsi"/>
        </w:rPr>
        <w:t xml:space="preserve"> in terms of their signifying capacity, </w:t>
      </w:r>
      <w:r w:rsidR="00E51824" w:rsidRPr="00590081">
        <w:rPr>
          <w:rFonts w:asciiTheme="majorHAnsi" w:hAnsiTheme="majorHAnsi" w:cstheme="majorHAnsi"/>
        </w:rPr>
        <w:t xml:space="preserve">my </w:t>
      </w:r>
      <w:r w:rsidR="005B474D" w:rsidRPr="00590081">
        <w:rPr>
          <w:rFonts w:asciiTheme="majorHAnsi" w:hAnsiTheme="majorHAnsi" w:cstheme="majorHAnsi"/>
        </w:rPr>
        <w:t>new body of practice</w:t>
      </w:r>
      <w:r w:rsidR="007C2233" w:rsidRPr="00590081">
        <w:rPr>
          <w:rFonts w:asciiTheme="majorHAnsi" w:hAnsiTheme="majorHAnsi" w:cstheme="majorHAnsi"/>
        </w:rPr>
        <w:t xml:space="preserve"> seeks to return </w:t>
      </w:r>
      <w:r w:rsidR="005817ED" w:rsidRPr="00590081">
        <w:rPr>
          <w:rFonts w:asciiTheme="majorHAnsi" w:hAnsiTheme="majorHAnsi" w:cstheme="majorHAnsi"/>
        </w:rPr>
        <w:t xml:space="preserve">authority to </w:t>
      </w:r>
      <w:r w:rsidR="002F1D0A" w:rsidRPr="00590081">
        <w:rPr>
          <w:rFonts w:asciiTheme="majorHAnsi" w:hAnsiTheme="majorHAnsi" w:cstheme="majorHAnsi"/>
        </w:rPr>
        <w:t xml:space="preserve">materially embodied </w:t>
      </w:r>
      <w:r w:rsidR="005817ED" w:rsidRPr="00590081">
        <w:rPr>
          <w:rFonts w:asciiTheme="majorHAnsi" w:hAnsiTheme="majorHAnsi" w:cstheme="majorHAnsi"/>
        </w:rPr>
        <w:t>aesthetic experience and the ambiguous resonances of an abstract sculptural language over more over strategies of representation</w:t>
      </w:r>
      <w:r w:rsidR="00E51824" w:rsidRPr="00590081">
        <w:rPr>
          <w:rFonts w:asciiTheme="majorHAnsi" w:hAnsiTheme="majorHAnsi" w:cstheme="majorHAnsi"/>
        </w:rPr>
        <w:t xml:space="preserve">. </w:t>
      </w:r>
      <w:r w:rsidR="00DE7E07" w:rsidRPr="00590081">
        <w:rPr>
          <w:rFonts w:asciiTheme="majorHAnsi" w:hAnsiTheme="majorHAnsi" w:cstheme="majorHAnsi"/>
        </w:rPr>
        <w:t xml:space="preserve">However, such an approach is not to deny the somatic and semantic potency of the textile (and non-textile materials) employed in the work. Indeed, by privileging affective resonance and the productive indeterminacy of the </w:t>
      </w:r>
      <w:r w:rsidR="002F1D0A" w:rsidRPr="00590081">
        <w:rPr>
          <w:rFonts w:asciiTheme="majorHAnsi" w:hAnsiTheme="majorHAnsi" w:cstheme="majorHAnsi"/>
        </w:rPr>
        <w:t>sensuously bound experiential encounter</w:t>
      </w:r>
      <w:r w:rsidR="00DE7E07" w:rsidRPr="00590081">
        <w:rPr>
          <w:rFonts w:asciiTheme="majorHAnsi" w:hAnsiTheme="majorHAnsi" w:cstheme="majorHAnsi"/>
        </w:rPr>
        <w:t xml:space="preserve">, </w:t>
      </w:r>
      <w:r w:rsidR="002F1D0A" w:rsidRPr="00590081">
        <w:rPr>
          <w:rFonts w:asciiTheme="majorHAnsi" w:hAnsiTheme="majorHAnsi" w:cstheme="majorHAnsi"/>
        </w:rPr>
        <w:t>the</w:t>
      </w:r>
      <w:r w:rsidR="00DE7E07" w:rsidRPr="00590081">
        <w:rPr>
          <w:rFonts w:asciiTheme="majorHAnsi" w:hAnsiTheme="majorHAnsi" w:cstheme="majorHAnsi"/>
        </w:rPr>
        <w:t xml:space="preserve"> aim is open up a </w:t>
      </w:r>
      <w:r w:rsidR="00526BA7" w:rsidRPr="00590081">
        <w:rPr>
          <w:rFonts w:asciiTheme="majorHAnsi" w:hAnsiTheme="majorHAnsi" w:cstheme="majorHAnsi"/>
        </w:rPr>
        <w:t xml:space="preserve">material </w:t>
      </w:r>
      <w:r w:rsidR="00DE7E07" w:rsidRPr="00590081">
        <w:rPr>
          <w:rFonts w:asciiTheme="majorHAnsi" w:hAnsiTheme="majorHAnsi" w:cstheme="majorHAnsi"/>
        </w:rPr>
        <w:t xml:space="preserve">richness and complexity </w:t>
      </w:r>
      <w:r w:rsidR="00BA2B40" w:rsidRPr="00590081">
        <w:rPr>
          <w:rFonts w:asciiTheme="majorHAnsi" w:hAnsiTheme="majorHAnsi" w:cstheme="majorHAnsi"/>
        </w:rPr>
        <w:t>which in</w:t>
      </w:r>
      <w:r w:rsidR="00DE7E07" w:rsidRPr="00590081">
        <w:rPr>
          <w:rFonts w:asciiTheme="majorHAnsi" w:hAnsiTheme="majorHAnsi" w:cstheme="majorHAnsi"/>
        </w:rPr>
        <w:t xml:space="preserve"> </w:t>
      </w:r>
      <w:r w:rsidR="00BA2B40" w:rsidRPr="00590081">
        <w:rPr>
          <w:rFonts w:asciiTheme="majorHAnsi" w:hAnsiTheme="majorHAnsi" w:cstheme="majorHAnsi"/>
        </w:rPr>
        <w:t>emerging</w:t>
      </w:r>
      <w:r w:rsidR="00526BA7" w:rsidRPr="00590081">
        <w:rPr>
          <w:rFonts w:asciiTheme="majorHAnsi" w:hAnsiTheme="majorHAnsi" w:cstheme="majorHAnsi"/>
        </w:rPr>
        <w:t xml:space="preserve"> through the process of making </w:t>
      </w:r>
      <w:r w:rsidR="00BA2B40" w:rsidRPr="00590081">
        <w:rPr>
          <w:rFonts w:asciiTheme="majorHAnsi" w:hAnsiTheme="majorHAnsi" w:cstheme="majorHAnsi"/>
        </w:rPr>
        <w:t>can often</w:t>
      </w:r>
      <w:r w:rsidR="00E51824" w:rsidRPr="00590081">
        <w:rPr>
          <w:rFonts w:asciiTheme="majorHAnsi" w:hAnsiTheme="majorHAnsi" w:cstheme="majorHAnsi"/>
        </w:rPr>
        <w:t xml:space="preserve"> </w:t>
      </w:r>
      <w:r w:rsidR="00DE7E07" w:rsidRPr="00590081">
        <w:rPr>
          <w:rFonts w:asciiTheme="majorHAnsi" w:hAnsiTheme="majorHAnsi" w:cstheme="majorHAnsi"/>
        </w:rPr>
        <w:t>exceed the limitations of subjective intentions</w:t>
      </w:r>
      <w:r w:rsidR="005B474D" w:rsidRPr="00590081">
        <w:rPr>
          <w:rFonts w:asciiTheme="majorHAnsi" w:hAnsiTheme="majorHAnsi" w:cstheme="majorHAnsi"/>
        </w:rPr>
        <w:t xml:space="preserve"> and thereby resist</w:t>
      </w:r>
      <w:r w:rsidR="00DE7E07" w:rsidRPr="00590081">
        <w:rPr>
          <w:rFonts w:asciiTheme="majorHAnsi" w:hAnsiTheme="majorHAnsi" w:cstheme="majorHAnsi"/>
        </w:rPr>
        <w:t xml:space="preserve"> an all</w:t>
      </w:r>
      <w:r w:rsidR="00E51824" w:rsidRPr="00590081">
        <w:rPr>
          <w:rFonts w:asciiTheme="majorHAnsi" w:hAnsiTheme="majorHAnsi" w:cstheme="majorHAnsi"/>
        </w:rPr>
        <w:t>-</w:t>
      </w:r>
      <w:r w:rsidR="00DE7E07" w:rsidRPr="00590081">
        <w:rPr>
          <w:rFonts w:asciiTheme="majorHAnsi" w:hAnsiTheme="majorHAnsi" w:cstheme="majorHAnsi"/>
        </w:rPr>
        <w:t>too</w:t>
      </w:r>
      <w:r w:rsidR="00E51824" w:rsidRPr="00590081">
        <w:rPr>
          <w:rFonts w:asciiTheme="majorHAnsi" w:hAnsiTheme="majorHAnsi" w:cstheme="majorHAnsi"/>
        </w:rPr>
        <w:t>-</w:t>
      </w:r>
      <w:r w:rsidR="00DE7E07" w:rsidRPr="00590081">
        <w:rPr>
          <w:rFonts w:asciiTheme="majorHAnsi" w:hAnsiTheme="majorHAnsi" w:cstheme="majorHAnsi"/>
        </w:rPr>
        <w:t>easy collapse into predetermined contexts and conventions.</w:t>
      </w:r>
    </w:p>
    <w:p w14:paraId="1E18602B" w14:textId="77777777" w:rsidR="001C62A9" w:rsidRPr="00590081" w:rsidRDefault="001C62A9" w:rsidP="007A4CF8">
      <w:pPr>
        <w:spacing w:line="276" w:lineRule="auto"/>
        <w:rPr>
          <w:rFonts w:asciiTheme="majorHAnsi" w:hAnsiTheme="majorHAnsi" w:cstheme="majorHAnsi"/>
        </w:rPr>
      </w:pPr>
    </w:p>
    <w:p w14:paraId="25FFE617" w14:textId="3B7DEF0D" w:rsidR="003740F9" w:rsidRPr="00590081" w:rsidRDefault="005B474D" w:rsidP="007A4CF8">
      <w:pPr>
        <w:spacing w:line="276" w:lineRule="auto"/>
        <w:rPr>
          <w:rFonts w:asciiTheme="majorHAnsi" w:hAnsiTheme="majorHAnsi" w:cstheme="majorHAnsi"/>
        </w:rPr>
      </w:pPr>
      <w:r w:rsidRPr="00590081">
        <w:rPr>
          <w:rFonts w:asciiTheme="majorHAnsi" w:hAnsiTheme="majorHAnsi" w:cstheme="majorHAnsi"/>
        </w:rPr>
        <w:t>The work</w:t>
      </w:r>
      <w:r w:rsidR="00395D89" w:rsidRPr="00590081">
        <w:rPr>
          <w:rFonts w:asciiTheme="majorHAnsi" w:hAnsiTheme="majorHAnsi" w:cstheme="majorHAnsi"/>
        </w:rPr>
        <w:t xml:space="preserve"> takes the form of </w:t>
      </w:r>
      <w:r w:rsidR="00574295" w:rsidRPr="00590081">
        <w:rPr>
          <w:rFonts w:asciiTheme="majorHAnsi" w:hAnsiTheme="majorHAnsi" w:cs="Arial"/>
        </w:rPr>
        <w:t xml:space="preserve">a </w:t>
      </w:r>
      <w:r w:rsidR="00B76514" w:rsidRPr="00590081">
        <w:rPr>
          <w:rFonts w:asciiTheme="majorHAnsi" w:hAnsiTheme="majorHAnsi" w:cs="Arial"/>
        </w:rPr>
        <w:t xml:space="preserve">constellatory </w:t>
      </w:r>
      <w:r w:rsidR="00322F11" w:rsidRPr="00590081">
        <w:rPr>
          <w:rFonts w:asciiTheme="majorHAnsi" w:hAnsiTheme="majorHAnsi" w:cs="Arial"/>
        </w:rPr>
        <w:t>‘</w:t>
      </w:r>
      <w:r w:rsidR="00B76514" w:rsidRPr="00590081">
        <w:rPr>
          <w:rFonts w:asciiTheme="majorHAnsi" w:hAnsiTheme="majorHAnsi" w:cs="Arial"/>
        </w:rPr>
        <w:t>catalogue</w:t>
      </w:r>
      <w:r w:rsidR="00322F11" w:rsidRPr="00590081">
        <w:rPr>
          <w:rFonts w:asciiTheme="majorHAnsi" w:hAnsiTheme="majorHAnsi" w:cs="Arial"/>
        </w:rPr>
        <w:t>’</w:t>
      </w:r>
      <w:r w:rsidR="00574295" w:rsidRPr="00590081">
        <w:rPr>
          <w:rFonts w:asciiTheme="majorHAnsi" w:hAnsiTheme="majorHAnsi" w:cs="Arial"/>
        </w:rPr>
        <w:t xml:space="preserve"> of interchangeable sculptural components that are conceived in a way that </w:t>
      </w:r>
      <w:r w:rsidR="00574295" w:rsidRPr="00590081">
        <w:rPr>
          <w:rFonts w:asciiTheme="majorHAnsi" w:hAnsiTheme="majorHAnsi"/>
        </w:rPr>
        <w:t xml:space="preserve">can be configured and reconfigured within a series of staged </w:t>
      </w:r>
      <w:r w:rsidR="00574295" w:rsidRPr="00590081">
        <w:rPr>
          <w:rStyle w:val="None"/>
          <w:rFonts w:asciiTheme="majorHAnsi" w:hAnsiTheme="majorHAnsi"/>
          <w:i/>
          <w:iCs/>
        </w:rPr>
        <w:t>mises-</w:t>
      </w:r>
      <w:proofErr w:type="spellStart"/>
      <w:r w:rsidR="00574295" w:rsidRPr="00590081">
        <w:rPr>
          <w:rStyle w:val="None"/>
          <w:rFonts w:asciiTheme="majorHAnsi" w:hAnsiTheme="majorHAnsi"/>
          <w:i/>
          <w:iCs/>
        </w:rPr>
        <w:t>en</w:t>
      </w:r>
      <w:proofErr w:type="spellEnd"/>
      <w:r w:rsidR="00574295" w:rsidRPr="00590081">
        <w:rPr>
          <w:rStyle w:val="None"/>
          <w:rFonts w:asciiTheme="majorHAnsi" w:hAnsiTheme="majorHAnsi"/>
          <w:i/>
          <w:iCs/>
        </w:rPr>
        <w:t>-</w:t>
      </w:r>
      <w:proofErr w:type="spellStart"/>
      <w:r w:rsidR="00574295" w:rsidRPr="00590081">
        <w:rPr>
          <w:rStyle w:val="None"/>
          <w:rFonts w:asciiTheme="majorHAnsi" w:hAnsiTheme="majorHAnsi"/>
          <w:i/>
          <w:iCs/>
        </w:rPr>
        <w:t>scène</w:t>
      </w:r>
      <w:proofErr w:type="spellEnd"/>
      <w:r w:rsidR="00574295" w:rsidRPr="00590081">
        <w:rPr>
          <w:rStyle w:val="None"/>
          <w:rFonts w:asciiTheme="majorHAnsi" w:hAnsiTheme="majorHAnsi"/>
          <w:i/>
          <w:iCs/>
        </w:rPr>
        <w:t>.</w:t>
      </w:r>
      <w:r w:rsidR="00574295" w:rsidRPr="00590081">
        <w:rPr>
          <w:rFonts w:asciiTheme="majorHAnsi" w:hAnsiTheme="majorHAnsi" w:cstheme="majorHAnsi"/>
        </w:rPr>
        <w:t xml:space="preserve"> </w:t>
      </w:r>
      <w:r w:rsidR="00395D89" w:rsidRPr="00590081">
        <w:rPr>
          <w:rFonts w:asciiTheme="majorHAnsi" w:hAnsiTheme="majorHAnsi"/>
        </w:rPr>
        <w:t>Offering the opportunity for continual rearrangement, the physical form of the work remains essentially mutable</w:t>
      </w:r>
      <w:r w:rsidR="00574295" w:rsidRPr="00590081">
        <w:rPr>
          <w:rFonts w:asciiTheme="majorHAnsi" w:hAnsiTheme="majorHAnsi"/>
        </w:rPr>
        <w:t xml:space="preserve">. </w:t>
      </w:r>
      <w:r w:rsidR="00395D89" w:rsidRPr="00590081">
        <w:rPr>
          <w:rFonts w:asciiTheme="majorHAnsi" w:hAnsiTheme="majorHAnsi"/>
        </w:rPr>
        <w:t xml:space="preserve">Meaning similarly remains </w:t>
      </w:r>
      <w:r w:rsidR="005C6E7C" w:rsidRPr="00590081">
        <w:rPr>
          <w:rFonts w:asciiTheme="majorHAnsi" w:hAnsiTheme="majorHAnsi"/>
        </w:rPr>
        <w:t>mutable</w:t>
      </w:r>
      <w:r w:rsidR="005148B9" w:rsidRPr="00590081">
        <w:rPr>
          <w:rFonts w:asciiTheme="majorHAnsi" w:hAnsiTheme="majorHAnsi"/>
        </w:rPr>
        <w:t xml:space="preserve"> </w:t>
      </w:r>
      <w:r w:rsidR="00395D89" w:rsidRPr="00590081">
        <w:rPr>
          <w:rFonts w:asciiTheme="majorHAnsi" w:hAnsiTheme="majorHAnsi"/>
        </w:rPr>
        <w:t xml:space="preserve">mobilised through the various </w:t>
      </w:r>
      <w:r w:rsidR="00A74608" w:rsidRPr="00590081">
        <w:rPr>
          <w:rFonts w:asciiTheme="majorHAnsi" w:hAnsiTheme="majorHAnsi"/>
        </w:rPr>
        <w:t xml:space="preserve">connections and temporary coalitions that are </w:t>
      </w:r>
      <w:r w:rsidR="00395D89" w:rsidRPr="00590081">
        <w:rPr>
          <w:rFonts w:asciiTheme="majorHAnsi" w:hAnsiTheme="majorHAnsi"/>
        </w:rPr>
        <w:t>set in play across the different elements</w:t>
      </w:r>
      <w:r w:rsidRPr="00590081">
        <w:rPr>
          <w:rFonts w:asciiTheme="majorHAnsi" w:hAnsiTheme="majorHAnsi"/>
        </w:rPr>
        <w:t>, the installational context</w:t>
      </w:r>
      <w:r w:rsidR="00395D89" w:rsidRPr="00590081">
        <w:rPr>
          <w:rFonts w:asciiTheme="majorHAnsi" w:hAnsiTheme="majorHAnsi"/>
        </w:rPr>
        <w:t xml:space="preserve"> and the subject of the experiential encounter</w:t>
      </w:r>
      <w:r w:rsidR="002F1D0A" w:rsidRPr="00590081">
        <w:rPr>
          <w:rFonts w:asciiTheme="majorHAnsi" w:hAnsiTheme="majorHAnsi"/>
        </w:rPr>
        <w:t xml:space="preserve">. </w:t>
      </w:r>
      <w:r w:rsidR="00FA4BE5" w:rsidRPr="00590081">
        <w:rPr>
          <w:rFonts w:asciiTheme="majorHAnsi" w:hAnsiTheme="majorHAnsi"/>
        </w:rPr>
        <w:t>P</w:t>
      </w:r>
      <w:r w:rsidR="00FA4BE5" w:rsidRPr="00590081">
        <w:rPr>
          <w:rFonts w:asciiTheme="majorHAnsi" w:hAnsiTheme="majorHAnsi" w:cstheme="majorHAnsi"/>
        </w:rPr>
        <w:t>rompting a host of contradictory resonances</w:t>
      </w:r>
      <w:r w:rsidR="00FA4BE5" w:rsidRPr="00590081">
        <w:rPr>
          <w:rFonts w:asciiTheme="majorHAnsi" w:hAnsiTheme="majorHAnsi"/>
        </w:rPr>
        <w:t>, t</w:t>
      </w:r>
      <w:r w:rsidR="009F55E3" w:rsidRPr="00590081">
        <w:rPr>
          <w:rFonts w:asciiTheme="majorHAnsi" w:hAnsiTheme="majorHAnsi" w:cstheme="majorHAnsi"/>
        </w:rPr>
        <w:t>he intention is</w:t>
      </w:r>
      <w:r w:rsidR="00FA4BE5" w:rsidRPr="00590081">
        <w:rPr>
          <w:rFonts w:asciiTheme="majorHAnsi" w:hAnsiTheme="majorHAnsi" w:cstheme="majorHAnsi"/>
        </w:rPr>
        <w:t xml:space="preserve"> to </w:t>
      </w:r>
      <w:r w:rsidR="00A74608" w:rsidRPr="00590081">
        <w:rPr>
          <w:rFonts w:asciiTheme="majorHAnsi" w:hAnsiTheme="majorHAnsi" w:cstheme="majorHAnsi"/>
        </w:rPr>
        <w:t xml:space="preserve">simultaneously </w:t>
      </w:r>
      <w:r w:rsidR="00FA4BE5" w:rsidRPr="00590081">
        <w:rPr>
          <w:rFonts w:asciiTheme="majorHAnsi" w:hAnsiTheme="majorHAnsi" w:cstheme="majorHAnsi"/>
        </w:rPr>
        <w:t>materially seduc</w:t>
      </w:r>
      <w:r w:rsidR="0033521D" w:rsidRPr="00590081">
        <w:rPr>
          <w:rFonts w:asciiTheme="majorHAnsi" w:hAnsiTheme="majorHAnsi" w:cstheme="majorHAnsi"/>
        </w:rPr>
        <w:t xml:space="preserve">e </w:t>
      </w:r>
      <w:r w:rsidR="00273B92" w:rsidRPr="00590081">
        <w:rPr>
          <w:rFonts w:asciiTheme="majorHAnsi" w:hAnsiTheme="majorHAnsi" w:cstheme="majorHAnsi"/>
        </w:rPr>
        <w:t xml:space="preserve">and conceptually confound. On the one hand the work gives </w:t>
      </w:r>
      <w:r w:rsidR="00557ECA" w:rsidRPr="00590081">
        <w:rPr>
          <w:rFonts w:asciiTheme="majorHAnsi" w:hAnsiTheme="majorHAnsi" w:cstheme="majorHAnsi"/>
        </w:rPr>
        <w:t>rise</w:t>
      </w:r>
      <w:r w:rsidR="00273B92" w:rsidRPr="00590081">
        <w:rPr>
          <w:rFonts w:asciiTheme="majorHAnsi" w:hAnsiTheme="majorHAnsi" w:cstheme="majorHAnsi"/>
        </w:rPr>
        <w:t xml:space="preserve"> to a heightened </w:t>
      </w:r>
      <w:r w:rsidR="005022AC" w:rsidRPr="00590081">
        <w:rPr>
          <w:rFonts w:asciiTheme="majorHAnsi" w:hAnsiTheme="majorHAnsi" w:cstheme="majorHAnsi"/>
        </w:rPr>
        <w:t xml:space="preserve">sensuous correspondence </w:t>
      </w:r>
      <w:r w:rsidR="003740F9" w:rsidRPr="00590081">
        <w:rPr>
          <w:rFonts w:asciiTheme="majorHAnsi" w:hAnsiTheme="majorHAnsi" w:cstheme="majorHAnsi"/>
        </w:rPr>
        <w:t>where</w:t>
      </w:r>
      <w:r w:rsidR="005022AC" w:rsidRPr="00590081">
        <w:rPr>
          <w:rFonts w:asciiTheme="majorHAnsi" w:hAnsiTheme="majorHAnsi" w:cstheme="majorHAnsi"/>
        </w:rPr>
        <w:t xml:space="preserve"> </w:t>
      </w:r>
      <w:r w:rsidR="005148B9" w:rsidRPr="00590081">
        <w:rPr>
          <w:rFonts w:asciiTheme="majorHAnsi" w:hAnsiTheme="majorHAnsi" w:cstheme="majorHAnsi"/>
        </w:rPr>
        <w:t>rigid divisions</w:t>
      </w:r>
      <w:r w:rsidR="005022AC" w:rsidRPr="00590081">
        <w:rPr>
          <w:rFonts w:asciiTheme="majorHAnsi" w:hAnsiTheme="majorHAnsi" w:cstheme="majorHAnsi"/>
        </w:rPr>
        <w:t xml:space="preserve"> between subject and object </w:t>
      </w:r>
      <w:r w:rsidR="005148B9" w:rsidRPr="00590081">
        <w:rPr>
          <w:rFonts w:asciiTheme="majorHAnsi" w:hAnsiTheme="majorHAnsi" w:cstheme="majorHAnsi"/>
        </w:rPr>
        <w:t>become blurred</w:t>
      </w:r>
      <w:r w:rsidR="00273B92" w:rsidRPr="00590081">
        <w:rPr>
          <w:rFonts w:asciiTheme="majorHAnsi" w:hAnsiTheme="majorHAnsi" w:cstheme="majorHAnsi"/>
        </w:rPr>
        <w:t xml:space="preserve">. This is </w:t>
      </w:r>
      <w:r w:rsidR="00557ECA" w:rsidRPr="00590081">
        <w:rPr>
          <w:rFonts w:asciiTheme="majorHAnsi" w:hAnsiTheme="majorHAnsi" w:cstheme="majorHAnsi"/>
        </w:rPr>
        <w:t xml:space="preserve">materialised </w:t>
      </w:r>
      <w:r w:rsidR="00273B92" w:rsidRPr="00590081">
        <w:rPr>
          <w:rFonts w:asciiTheme="majorHAnsi" w:hAnsiTheme="majorHAnsi" w:cstheme="majorHAnsi"/>
        </w:rPr>
        <w:t xml:space="preserve">through the subtle affective intensities and bodily </w:t>
      </w:r>
      <w:proofErr w:type="spellStart"/>
      <w:r w:rsidR="00273B92" w:rsidRPr="00590081">
        <w:rPr>
          <w:rFonts w:asciiTheme="majorHAnsi" w:hAnsiTheme="majorHAnsi" w:cstheme="majorHAnsi"/>
        </w:rPr>
        <w:t>attunement</w:t>
      </w:r>
      <w:proofErr w:type="spellEnd"/>
      <w:r w:rsidR="00273B92" w:rsidRPr="00590081">
        <w:rPr>
          <w:rFonts w:asciiTheme="majorHAnsi" w:hAnsiTheme="majorHAnsi" w:cstheme="majorHAnsi"/>
        </w:rPr>
        <w:t xml:space="preserve"> of a haptic aesthetic: the way that a slim salt and pepper flecked brushed cotton sits neatly between the soft striated density of hand stitched woollen canvas-work; the way that a knitted woollen binding wraps around the wipe-clean </w:t>
      </w:r>
      <w:r w:rsidR="005148B9" w:rsidRPr="00590081">
        <w:rPr>
          <w:rFonts w:asciiTheme="majorHAnsi" w:hAnsiTheme="majorHAnsi" w:cstheme="majorHAnsi"/>
        </w:rPr>
        <w:t>smoothness</w:t>
      </w:r>
      <w:r w:rsidR="00273B92" w:rsidRPr="00590081">
        <w:rPr>
          <w:rFonts w:asciiTheme="majorHAnsi" w:hAnsiTheme="majorHAnsi" w:cstheme="majorHAnsi"/>
        </w:rPr>
        <w:t xml:space="preserve"> of faux leather; </w:t>
      </w:r>
      <w:r w:rsidR="005148B9" w:rsidRPr="00590081">
        <w:rPr>
          <w:rFonts w:asciiTheme="majorHAnsi" w:hAnsiTheme="majorHAnsi" w:cstheme="majorHAnsi"/>
        </w:rPr>
        <w:t xml:space="preserve">or </w:t>
      </w:r>
      <w:r w:rsidR="00273B92" w:rsidRPr="00590081">
        <w:rPr>
          <w:rFonts w:asciiTheme="majorHAnsi" w:hAnsiTheme="majorHAnsi" w:cstheme="majorHAnsi"/>
        </w:rPr>
        <w:t xml:space="preserve">the way that a seamed biomorphic stuffed form whose soft bulging plumpness can hardly be contained by its all too tight textile skin balances precariously on the straddling rigidity of </w:t>
      </w:r>
      <w:r w:rsidR="005C6E7C" w:rsidRPr="00590081">
        <w:rPr>
          <w:rFonts w:asciiTheme="majorHAnsi" w:hAnsiTheme="majorHAnsi" w:cstheme="majorHAnsi"/>
        </w:rPr>
        <w:t>a steel leg-like structure</w:t>
      </w:r>
      <w:r w:rsidR="00273B92" w:rsidRPr="00590081">
        <w:rPr>
          <w:rFonts w:asciiTheme="majorHAnsi" w:hAnsiTheme="majorHAnsi" w:cstheme="majorHAnsi"/>
        </w:rPr>
        <w:t xml:space="preserve">. </w:t>
      </w:r>
      <w:r w:rsidR="00557ECA" w:rsidRPr="00590081">
        <w:rPr>
          <w:rFonts w:asciiTheme="majorHAnsi" w:hAnsiTheme="majorHAnsi" w:cstheme="majorHAnsi"/>
        </w:rPr>
        <w:t xml:space="preserve">On the other hand, the </w:t>
      </w:r>
      <w:r w:rsidR="00A74608" w:rsidRPr="00590081">
        <w:rPr>
          <w:rFonts w:asciiTheme="majorHAnsi" w:hAnsiTheme="majorHAnsi" w:cstheme="majorHAnsi"/>
        </w:rPr>
        <w:t>familiar yet unfamiliar ‘</w:t>
      </w:r>
      <w:proofErr w:type="spellStart"/>
      <w:r w:rsidR="00A74608" w:rsidRPr="00590081">
        <w:rPr>
          <w:rFonts w:asciiTheme="majorHAnsi" w:hAnsiTheme="majorHAnsi" w:cstheme="majorHAnsi"/>
        </w:rPr>
        <w:t>thingly</w:t>
      </w:r>
      <w:proofErr w:type="spellEnd"/>
      <w:r w:rsidR="00A74608" w:rsidRPr="00590081">
        <w:rPr>
          <w:rFonts w:asciiTheme="majorHAnsi" w:hAnsiTheme="majorHAnsi" w:cstheme="majorHAnsi"/>
        </w:rPr>
        <w:t xml:space="preserve">’ quality of the components gives rise to numerous </w:t>
      </w:r>
      <w:r w:rsidR="003740F9" w:rsidRPr="00590081">
        <w:rPr>
          <w:rFonts w:asciiTheme="majorHAnsi" w:hAnsiTheme="majorHAnsi" w:cstheme="majorHAnsi"/>
        </w:rPr>
        <w:t xml:space="preserve">connotations </w:t>
      </w:r>
      <w:r w:rsidR="00A74608" w:rsidRPr="00590081">
        <w:rPr>
          <w:rFonts w:asciiTheme="majorHAnsi" w:hAnsiTheme="majorHAnsi" w:cstheme="majorHAnsi"/>
        </w:rPr>
        <w:t>yet</w:t>
      </w:r>
      <w:r w:rsidR="003740F9" w:rsidRPr="00590081">
        <w:rPr>
          <w:rFonts w:asciiTheme="majorHAnsi" w:hAnsiTheme="majorHAnsi" w:cstheme="majorHAnsi"/>
        </w:rPr>
        <w:t xml:space="preserve"> remain ambiguous and elude cognitive grasp</w:t>
      </w:r>
      <w:r w:rsidR="00A74608" w:rsidRPr="00590081">
        <w:rPr>
          <w:rFonts w:asciiTheme="majorHAnsi" w:hAnsiTheme="majorHAnsi" w:cstheme="majorHAnsi"/>
        </w:rPr>
        <w:t>.</w:t>
      </w:r>
    </w:p>
    <w:p w14:paraId="336CB69A" w14:textId="0F826F23" w:rsidR="003740F9" w:rsidRPr="00590081" w:rsidRDefault="003740F9" w:rsidP="007A4CF8">
      <w:pPr>
        <w:spacing w:line="276" w:lineRule="auto"/>
        <w:rPr>
          <w:rFonts w:asciiTheme="majorHAnsi" w:hAnsiTheme="majorHAnsi" w:cstheme="majorHAnsi"/>
        </w:rPr>
      </w:pPr>
    </w:p>
    <w:p w14:paraId="783B2CBD" w14:textId="226605C1" w:rsidR="00557ECA" w:rsidRPr="00590081" w:rsidRDefault="00557ECA" w:rsidP="007A4CF8">
      <w:pPr>
        <w:spacing w:line="276" w:lineRule="auto"/>
        <w:rPr>
          <w:rFonts w:asciiTheme="majorHAnsi" w:hAnsiTheme="majorHAnsi" w:cstheme="majorHAnsi"/>
        </w:rPr>
      </w:pPr>
      <w:r w:rsidRPr="00590081">
        <w:rPr>
          <w:rFonts w:asciiTheme="majorHAnsi" w:hAnsiTheme="majorHAnsi" w:cstheme="majorHAnsi"/>
        </w:rPr>
        <w:t xml:space="preserve">Rather than submitting sensual intuition and the very </w:t>
      </w:r>
      <w:r w:rsidRPr="00590081">
        <w:rPr>
          <w:rFonts w:asciiTheme="majorHAnsi" w:hAnsiTheme="majorHAnsi" w:cstheme="majorHAnsi"/>
          <w:i/>
        </w:rPr>
        <w:t>particular</w:t>
      </w:r>
      <w:r w:rsidRPr="00590081">
        <w:rPr>
          <w:rFonts w:asciiTheme="majorHAnsi" w:hAnsiTheme="majorHAnsi" w:cstheme="majorHAnsi"/>
        </w:rPr>
        <w:t xml:space="preserve"> nature of materially embodied experience to the synthesising control of conceptual cognition, the work aims to preserves a sense of material otherness. This otherness or what Theodor Adorno calls ‘non-</w:t>
      </w:r>
      <w:r w:rsidRPr="00590081">
        <w:rPr>
          <w:rFonts w:asciiTheme="majorHAnsi" w:hAnsiTheme="majorHAnsi" w:cstheme="majorHAnsi"/>
        </w:rPr>
        <w:lastRenderedPageBreak/>
        <w:t>identity’</w:t>
      </w:r>
      <w:r w:rsidR="00DC15AF" w:rsidRPr="00590081">
        <w:rPr>
          <w:rFonts w:asciiTheme="majorHAnsi" w:hAnsiTheme="majorHAnsi" w:cstheme="majorHAnsi"/>
          <w:vertAlign w:val="superscript"/>
        </w:rPr>
        <w:t>2</w:t>
      </w:r>
      <w:r w:rsidR="00DC15AF" w:rsidRPr="00590081">
        <w:rPr>
          <w:rFonts w:asciiTheme="majorHAnsi" w:hAnsiTheme="majorHAnsi" w:cstheme="majorHAnsi"/>
        </w:rPr>
        <w:t xml:space="preserve"> </w:t>
      </w:r>
      <w:r w:rsidRPr="00590081">
        <w:rPr>
          <w:rFonts w:asciiTheme="majorHAnsi" w:hAnsiTheme="majorHAnsi" w:cstheme="majorHAnsi"/>
        </w:rPr>
        <w:t>is what exceeds cognition. It is manifest in an ambiguity of feeling that continually oscillates between a sensuous affinity and embodied connection that reaffirms subjective stability, and a momentary separation or loss that puts subjective stability at risk.</w:t>
      </w:r>
      <w:r w:rsidR="005148B9" w:rsidRPr="00590081">
        <w:rPr>
          <w:rFonts w:asciiTheme="majorHAnsi" w:hAnsiTheme="majorHAnsi" w:cstheme="majorHAnsi"/>
        </w:rPr>
        <w:t xml:space="preserve"> </w:t>
      </w:r>
      <w:r w:rsidRPr="00590081">
        <w:rPr>
          <w:rFonts w:asciiTheme="majorHAnsi" w:hAnsiTheme="majorHAnsi" w:cstheme="majorHAnsi"/>
        </w:rPr>
        <w:t xml:space="preserve">Simon O'Sullivan describes this paradoxical dimension of aesthetic experience as an 'affective gap' that is characterised by both a sense of </w:t>
      </w:r>
      <w:r w:rsidR="00CD0C7E" w:rsidRPr="00590081">
        <w:rPr>
          <w:rFonts w:asciiTheme="majorHAnsi" w:hAnsiTheme="majorHAnsi" w:cstheme="majorHAnsi"/>
        </w:rPr>
        <w:t>‘</w:t>
      </w:r>
      <w:r w:rsidRPr="00590081">
        <w:rPr>
          <w:rFonts w:asciiTheme="majorHAnsi" w:hAnsiTheme="majorHAnsi" w:cstheme="majorHAnsi"/>
        </w:rPr>
        <w:t>rupture</w:t>
      </w:r>
      <w:r w:rsidR="00CD0C7E" w:rsidRPr="00590081">
        <w:rPr>
          <w:rFonts w:asciiTheme="majorHAnsi" w:hAnsiTheme="majorHAnsi" w:cstheme="majorHAnsi"/>
        </w:rPr>
        <w:t>’</w:t>
      </w:r>
      <w:r w:rsidRPr="00590081">
        <w:rPr>
          <w:rFonts w:asciiTheme="majorHAnsi" w:hAnsiTheme="majorHAnsi" w:cstheme="majorHAnsi"/>
        </w:rPr>
        <w:t xml:space="preserve"> and </w:t>
      </w:r>
      <w:r w:rsidR="00CD0C7E" w:rsidRPr="00590081">
        <w:rPr>
          <w:rFonts w:asciiTheme="majorHAnsi" w:hAnsiTheme="majorHAnsi" w:cstheme="majorHAnsi"/>
        </w:rPr>
        <w:t>‘</w:t>
      </w:r>
      <w:r w:rsidRPr="00590081">
        <w:rPr>
          <w:rFonts w:asciiTheme="majorHAnsi" w:hAnsiTheme="majorHAnsi" w:cstheme="majorHAnsi"/>
        </w:rPr>
        <w:t>affirmation</w:t>
      </w:r>
      <w:r w:rsidR="00CD0C7E" w:rsidRPr="00590081">
        <w:rPr>
          <w:rFonts w:asciiTheme="majorHAnsi" w:hAnsiTheme="majorHAnsi" w:cstheme="majorHAnsi"/>
        </w:rPr>
        <w:t>’</w:t>
      </w:r>
      <w:r w:rsidR="005148B9" w:rsidRPr="00590081">
        <w:rPr>
          <w:rFonts w:asciiTheme="majorHAnsi" w:hAnsiTheme="majorHAnsi" w:cstheme="majorHAnsi"/>
          <w:vertAlign w:val="superscript"/>
        </w:rPr>
        <w:t>3</w:t>
      </w:r>
      <w:r w:rsidRPr="00590081">
        <w:rPr>
          <w:rFonts w:asciiTheme="majorHAnsi" w:hAnsiTheme="majorHAnsi" w:cstheme="majorHAnsi"/>
        </w:rPr>
        <w:t>, suggesting that ‘[</w:t>
      </w:r>
      <w:proofErr w:type="spellStart"/>
      <w:r w:rsidRPr="00590081">
        <w:rPr>
          <w:rFonts w:asciiTheme="majorHAnsi" w:hAnsiTheme="majorHAnsi" w:cstheme="majorHAnsi"/>
        </w:rPr>
        <w:t>i</w:t>
      </w:r>
      <w:proofErr w:type="spellEnd"/>
      <w:r w:rsidRPr="00590081">
        <w:rPr>
          <w:rFonts w:asciiTheme="majorHAnsi" w:hAnsiTheme="majorHAnsi" w:cstheme="majorHAnsi"/>
        </w:rPr>
        <w:t>]t is in this gap that genuine events emerge’</w:t>
      </w:r>
      <w:r w:rsidR="005148B9" w:rsidRPr="00590081">
        <w:rPr>
          <w:rFonts w:asciiTheme="majorHAnsi" w:hAnsiTheme="majorHAnsi" w:cstheme="majorHAnsi"/>
          <w:vertAlign w:val="superscript"/>
        </w:rPr>
        <w:t>4</w:t>
      </w:r>
      <w:r w:rsidRPr="00590081">
        <w:rPr>
          <w:rFonts w:asciiTheme="majorHAnsi" w:hAnsiTheme="majorHAnsi" w:cstheme="majorHAnsi"/>
        </w:rPr>
        <w:t xml:space="preserve"> </w:t>
      </w:r>
      <w:r w:rsidR="00A74608" w:rsidRPr="00590081">
        <w:rPr>
          <w:rFonts w:asciiTheme="majorHAnsi" w:hAnsiTheme="majorHAnsi" w:cstheme="majorHAnsi"/>
        </w:rPr>
        <w:t>as</w:t>
      </w:r>
      <w:r w:rsidR="005148B9" w:rsidRPr="00590081">
        <w:rPr>
          <w:rFonts w:asciiTheme="majorHAnsi" w:hAnsiTheme="majorHAnsi" w:cstheme="majorHAnsi"/>
        </w:rPr>
        <w:t xml:space="preserve"> </w:t>
      </w:r>
      <w:r w:rsidRPr="00590081">
        <w:rPr>
          <w:rFonts w:asciiTheme="majorHAnsi" w:hAnsiTheme="majorHAnsi" w:cstheme="majorHAnsi"/>
        </w:rPr>
        <w:t>we are provoked to think and feel differently.</w:t>
      </w:r>
    </w:p>
    <w:p w14:paraId="19EE4C76" w14:textId="77777777" w:rsidR="00557ECA" w:rsidRPr="00590081" w:rsidRDefault="00557ECA" w:rsidP="007A4CF8">
      <w:pPr>
        <w:spacing w:line="276" w:lineRule="auto"/>
        <w:rPr>
          <w:rFonts w:asciiTheme="majorHAnsi" w:hAnsiTheme="majorHAnsi" w:cstheme="majorHAnsi"/>
        </w:rPr>
      </w:pPr>
    </w:p>
    <w:p w14:paraId="40D2392A" w14:textId="5BE7D2E8" w:rsidR="00557ECA" w:rsidRPr="00590081" w:rsidRDefault="00557ECA" w:rsidP="007A4CF8">
      <w:pPr>
        <w:spacing w:line="276" w:lineRule="auto"/>
        <w:rPr>
          <w:rFonts w:asciiTheme="majorHAnsi" w:hAnsiTheme="majorHAnsi" w:cstheme="majorHAnsi"/>
        </w:rPr>
      </w:pPr>
    </w:p>
    <w:p w14:paraId="6C6C70BE" w14:textId="09971F01" w:rsidR="00CD0C7E" w:rsidRPr="00590081" w:rsidRDefault="00CD0C7E" w:rsidP="007A4CF8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contextualSpacing/>
        <w:rPr>
          <w:rFonts w:asciiTheme="majorHAnsi" w:hAnsiTheme="majorHAnsi"/>
        </w:rPr>
      </w:pPr>
      <w:r w:rsidRPr="00590081">
        <w:rPr>
          <w:rFonts w:asciiTheme="majorHAnsi" w:hAnsiTheme="majorHAnsi"/>
        </w:rPr>
        <w:t>Harris, J. (2015) ‘</w:t>
      </w:r>
      <w:proofErr w:type="spellStart"/>
      <w:r w:rsidRPr="00590081">
        <w:rPr>
          <w:rFonts w:asciiTheme="majorHAnsi" w:hAnsiTheme="majorHAnsi"/>
        </w:rPr>
        <w:t>Art_Textiles</w:t>
      </w:r>
      <w:proofErr w:type="spellEnd"/>
      <w:r w:rsidRPr="00590081">
        <w:rPr>
          <w:rFonts w:asciiTheme="majorHAnsi" w:hAnsiTheme="majorHAnsi"/>
        </w:rPr>
        <w:t xml:space="preserve">: An extra/ordinary medium’, in </w:t>
      </w:r>
      <w:proofErr w:type="spellStart"/>
      <w:r w:rsidRPr="00590081">
        <w:rPr>
          <w:rFonts w:asciiTheme="majorHAnsi" w:hAnsiTheme="majorHAnsi"/>
          <w:i/>
        </w:rPr>
        <w:t>Art_Textiles</w:t>
      </w:r>
      <w:proofErr w:type="spellEnd"/>
      <w:r w:rsidRPr="00590081">
        <w:rPr>
          <w:rFonts w:asciiTheme="majorHAnsi" w:hAnsiTheme="majorHAnsi"/>
        </w:rPr>
        <w:t>. Manchester: The Whitworth,</w:t>
      </w:r>
      <w:r w:rsidRPr="00590081">
        <w:rPr>
          <w:rFonts w:asciiTheme="majorHAnsi" w:hAnsiTheme="majorHAnsi" w:cstheme="majorHAnsi"/>
        </w:rPr>
        <w:t xml:space="preserve"> p.8.</w:t>
      </w:r>
    </w:p>
    <w:p w14:paraId="103C656E" w14:textId="7A99DB43" w:rsidR="00CD0C7E" w:rsidRPr="00590081" w:rsidRDefault="00CD0C7E" w:rsidP="007A4CF8">
      <w:pPr>
        <w:numPr>
          <w:ilvl w:val="0"/>
          <w:numId w:val="6"/>
        </w:numPr>
        <w:spacing w:after="200" w:line="276" w:lineRule="auto"/>
        <w:ind w:left="284" w:hanging="284"/>
        <w:contextualSpacing/>
        <w:rPr>
          <w:rFonts w:asciiTheme="majorHAnsi" w:hAnsiTheme="majorHAnsi"/>
        </w:rPr>
      </w:pPr>
      <w:r w:rsidRPr="00590081">
        <w:rPr>
          <w:rFonts w:asciiTheme="majorHAnsi" w:hAnsiTheme="majorHAnsi"/>
        </w:rPr>
        <w:t xml:space="preserve">Adorno, W.T. (2007) </w:t>
      </w:r>
      <w:r w:rsidRPr="00590081">
        <w:rPr>
          <w:rFonts w:asciiTheme="majorHAnsi" w:hAnsiTheme="majorHAnsi"/>
          <w:i/>
        </w:rPr>
        <w:t>Negative Dialectics</w:t>
      </w:r>
      <w:r w:rsidRPr="00590081">
        <w:rPr>
          <w:rFonts w:asciiTheme="majorHAnsi" w:hAnsiTheme="majorHAnsi"/>
        </w:rPr>
        <w:t>. Translated by E. B. Ashton. London: Continuum, p.146.</w:t>
      </w:r>
    </w:p>
    <w:p w14:paraId="1AFCCC51" w14:textId="0A6F9F32" w:rsidR="00CD0C7E" w:rsidRPr="00590081" w:rsidRDefault="00CD0C7E" w:rsidP="007A4CF8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contextualSpacing/>
        <w:rPr>
          <w:rFonts w:asciiTheme="majorHAnsi" w:hAnsiTheme="majorHAnsi"/>
        </w:rPr>
      </w:pPr>
      <w:r w:rsidRPr="00590081">
        <w:rPr>
          <w:rFonts w:asciiTheme="majorHAnsi" w:hAnsiTheme="majorHAnsi"/>
        </w:rPr>
        <w:t xml:space="preserve">O’Sullivan, S. (2006) </w:t>
      </w:r>
      <w:r w:rsidRPr="00590081">
        <w:rPr>
          <w:rFonts w:asciiTheme="majorHAnsi" w:hAnsiTheme="majorHAnsi"/>
          <w:i/>
        </w:rPr>
        <w:t xml:space="preserve">Art encounters Deleuze and </w:t>
      </w:r>
      <w:proofErr w:type="spellStart"/>
      <w:r w:rsidRPr="00590081">
        <w:rPr>
          <w:rFonts w:asciiTheme="majorHAnsi" w:hAnsiTheme="majorHAnsi"/>
          <w:i/>
        </w:rPr>
        <w:t>Guattari</w:t>
      </w:r>
      <w:proofErr w:type="spellEnd"/>
      <w:r w:rsidRPr="00590081">
        <w:rPr>
          <w:rFonts w:asciiTheme="majorHAnsi" w:hAnsiTheme="majorHAnsi"/>
        </w:rPr>
        <w:t>. New York: Palgrave Macmillan, p.38.</w:t>
      </w:r>
    </w:p>
    <w:p w14:paraId="65E23AD3" w14:textId="409B253D" w:rsidR="00DC15AF" w:rsidRPr="00590081" w:rsidRDefault="00CD0C7E" w:rsidP="007A4CF8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contextualSpacing/>
        <w:rPr>
          <w:rFonts w:asciiTheme="majorHAnsi" w:hAnsiTheme="majorHAnsi"/>
        </w:rPr>
      </w:pPr>
      <w:r w:rsidRPr="00590081">
        <w:rPr>
          <w:rFonts w:asciiTheme="majorHAnsi" w:hAnsiTheme="majorHAnsi"/>
        </w:rPr>
        <w:t xml:space="preserve">O’Sullivan, S. (2006) </w:t>
      </w:r>
      <w:r w:rsidRPr="00590081">
        <w:rPr>
          <w:rFonts w:asciiTheme="majorHAnsi" w:hAnsiTheme="majorHAnsi"/>
          <w:i/>
        </w:rPr>
        <w:t xml:space="preserve">Art encounters Deleuze and </w:t>
      </w:r>
      <w:proofErr w:type="spellStart"/>
      <w:r w:rsidRPr="00590081">
        <w:rPr>
          <w:rFonts w:asciiTheme="majorHAnsi" w:hAnsiTheme="majorHAnsi"/>
          <w:i/>
        </w:rPr>
        <w:t>Guattari</w:t>
      </w:r>
      <w:proofErr w:type="spellEnd"/>
      <w:r w:rsidRPr="00590081">
        <w:rPr>
          <w:rFonts w:asciiTheme="majorHAnsi" w:hAnsiTheme="majorHAnsi"/>
        </w:rPr>
        <w:t>. New York: Palgrave Macmillan, p.1</w:t>
      </w:r>
    </w:p>
    <w:p w14:paraId="7B7DA345" w14:textId="55C0AAE0" w:rsidR="005C6E7C" w:rsidRPr="00590081" w:rsidRDefault="00492483" w:rsidP="007A4CF8">
      <w:pPr>
        <w:spacing w:line="276" w:lineRule="auto"/>
        <w:rPr>
          <w:rFonts w:asciiTheme="majorHAnsi" w:eastAsia="Times New Roman" w:hAnsiTheme="majorHAnsi" w:cs="Times New Roman"/>
        </w:rPr>
      </w:pPr>
      <w:r w:rsidRPr="00590081">
        <w:rPr>
          <w:rFonts w:asciiTheme="majorHAnsi" w:eastAsia="Times New Roman" w:hAnsiTheme="majorHAnsi" w:cs="Segoe UI"/>
          <w:color w:val="212121"/>
          <w:shd w:val="clear" w:color="auto" w:fill="FFFFFF"/>
        </w:rPr>
        <w:t>Maxine Bristow lives</w:t>
      </w:r>
      <w:r w:rsidR="005C6E7C" w:rsidRPr="00590081">
        <w:rPr>
          <w:rFonts w:asciiTheme="majorHAnsi" w:eastAsia="Times New Roman" w:hAnsiTheme="majorHAnsi" w:cs="Segoe UI"/>
          <w:color w:val="212121"/>
          <w:shd w:val="clear" w:color="auto" w:fill="FFFFFF"/>
        </w:rPr>
        <w:t xml:space="preserve"> and works in </w:t>
      </w:r>
      <w:r w:rsidRPr="00590081">
        <w:rPr>
          <w:rFonts w:asciiTheme="majorHAnsi" w:eastAsia="Times New Roman" w:hAnsiTheme="majorHAnsi" w:cs="Segoe UI"/>
          <w:color w:val="212121"/>
          <w:shd w:val="clear" w:color="auto" w:fill="FFFFFF"/>
        </w:rPr>
        <w:t>Cheshire. She was awarded a PhD</w:t>
      </w:r>
      <w:r w:rsidR="005C6E7C" w:rsidRPr="00590081">
        <w:rPr>
          <w:rFonts w:asciiTheme="majorHAnsi" w:eastAsia="Times New Roman" w:hAnsiTheme="majorHAnsi" w:cs="Segoe UI"/>
          <w:color w:val="212121"/>
          <w:shd w:val="clear" w:color="auto" w:fill="FFFFFF"/>
        </w:rPr>
        <w:t xml:space="preserve"> in Fine Art </w:t>
      </w:r>
      <w:r w:rsidRPr="00590081">
        <w:rPr>
          <w:rFonts w:asciiTheme="majorHAnsi" w:eastAsia="Times New Roman" w:hAnsiTheme="majorHAnsi" w:cs="Segoe UI"/>
          <w:color w:val="212121"/>
          <w:shd w:val="clear" w:color="auto" w:fill="FFFFFF"/>
        </w:rPr>
        <w:t xml:space="preserve">from University of the Arts London and Norwich University of the Arts in 2016 </w:t>
      </w:r>
      <w:r w:rsidR="005C6E7C" w:rsidRPr="00590081">
        <w:rPr>
          <w:rFonts w:asciiTheme="majorHAnsi" w:eastAsia="Times New Roman" w:hAnsiTheme="majorHAnsi" w:cs="Segoe UI"/>
          <w:color w:val="212121"/>
          <w:shd w:val="clear" w:color="auto" w:fill="FFFFFF"/>
        </w:rPr>
        <w:t xml:space="preserve">and </w:t>
      </w:r>
      <w:r w:rsidRPr="00590081">
        <w:rPr>
          <w:rFonts w:asciiTheme="majorHAnsi" w:eastAsia="Times New Roman" w:hAnsiTheme="majorHAnsi" w:cs="Segoe UI"/>
          <w:color w:val="212121"/>
          <w:shd w:val="clear" w:color="auto" w:fill="FFFFFF"/>
        </w:rPr>
        <w:t>is an Associate professor at the University of Chester.</w:t>
      </w:r>
    </w:p>
    <w:p w14:paraId="1DED7FBC" w14:textId="77777777" w:rsidR="005C6E7C" w:rsidRPr="005C6E7C" w:rsidRDefault="005C6E7C" w:rsidP="007A4CF8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6B171D3" w14:textId="77777777" w:rsidR="00DD5705" w:rsidRPr="005C6E7C" w:rsidRDefault="00DD5705" w:rsidP="007A4CF8">
      <w:pPr>
        <w:spacing w:line="276" w:lineRule="auto"/>
        <w:rPr>
          <w:rFonts w:asciiTheme="majorHAnsi" w:hAnsiTheme="majorHAnsi" w:cstheme="majorHAnsi"/>
        </w:rPr>
      </w:pPr>
    </w:p>
    <w:sectPr w:rsidR="00DD5705" w:rsidRPr="005C6E7C" w:rsidSect="005C1F91">
      <w:footerReference w:type="even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03BB4" w14:textId="77777777" w:rsidR="003D16D3" w:rsidRDefault="003D16D3" w:rsidP="008C1F28">
      <w:r>
        <w:separator/>
      </w:r>
    </w:p>
  </w:endnote>
  <w:endnote w:type="continuationSeparator" w:id="0">
    <w:p w14:paraId="434B72AF" w14:textId="77777777" w:rsidR="003D16D3" w:rsidRDefault="003D16D3" w:rsidP="008C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DEB2" w14:textId="77777777" w:rsidR="00A74608" w:rsidRDefault="00A74608" w:rsidP="008C1F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5FB580" w14:textId="77777777" w:rsidR="00A74608" w:rsidRDefault="00A746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1EA52" w14:textId="77777777" w:rsidR="003D16D3" w:rsidRDefault="003D16D3" w:rsidP="008C1F28">
      <w:r>
        <w:separator/>
      </w:r>
    </w:p>
  </w:footnote>
  <w:footnote w:type="continuationSeparator" w:id="0">
    <w:p w14:paraId="0A94FB89" w14:textId="77777777" w:rsidR="003D16D3" w:rsidRDefault="003D16D3" w:rsidP="008C1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0E55"/>
    <w:multiLevelType w:val="hybridMultilevel"/>
    <w:tmpl w:val="E9AE5B64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127B9"/>
    <w:multiLevelType w:val="hybridMultilevel"/>
    <w:tmpl w:val="303A944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6E65C5E"/>
    <w:multiLevelType w:val="hybridMultilevel"/>
    <w:tmpl w:val="FD24DF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A185829"/>
    <w:multiLevelType w:val="hybridMultilevel"/>
    <w:tmpl w:val="815C2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94074"/>
    <w:multiLevelType w:val="hybridMultilevel"/>
    <w:tmpl w:val="E64EF596"/>
    <w:lvl w:ilvl="0" w:tplc="BE68493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E21F0"/>
    <w:multiLevelType w:val="hybridMultilevel"/>
    <w:tmpl w:val="B9069D2E"/>
    <w:lvl w:ilvl="0" w:tplc="4C027F4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299299">
    <w:abstractNumId w:val="0"/>
  </w:num>
  <w:num w:numId="2" w16cid:durableId="475798683">
    <w:abstractNumId w:val="5"/>
  </w:num>
  <w:num w:numId="3" w16cid:durableId="1405689065">
    <w:abstractNumId w:val="3"/>
  </w:num>
  <w:num w:numId="4" w16cid:durableId="174423800">
    <w:abstractNumId w:val="4"/>
  </w:num>
  <w:num w:numId="5" w16cid:durableId="1913658281">
    <w:abstractNumId w:val="2"/>
  </w:num>
  <w:num w:numId="6" w16cid:durableId="547423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705"/>
    <w:rsid w:val="00005002"/>
    <w:rsid w:val="000271B9"/>
    <w:rsid w:val="00063258"/>
    <w:rsid w:val="00070BC9"/>
    <w:rsid w:val="000C0246"/>
    <w:rsid w:val="000E6076"/>
    <w:rsid w:val="00182DC6"/>
    <w:rsid w:val="001C298F"/>
    <w:rsid w:val="001C62A9"/>
    <w:rsid w:val="002145F4"/>
    <w:rsid w:val="00251920"/>
    <w:rsid w:val="00266C44"/>
    <w:rsid w:val="00273B92"/>
    <w:rsid w:val="0029474D"/>
    <w:rsid w:val="002A1EAF"/>
    <w:rsid w:val="002C6CD5"/>
    <w:rsid w:val="002F1D0A"/>
    <w:rsid w:val="00322F11"/>
    <w:rsid w:val="0032401B"/>
    <w:rsid w:val="0033521D"/>
    <w:rsid w:val="003414FC"/>
    <w:rsid w:val="003740F9"/>
    <w:rsid w:val="00395D89"/>
    <w:rsid w:val="003B1D59"/>
    <w:rsid w:val="003D16D3"/>
    <w:rsid w:val="003D7509"/>
    <w:rsid w:val="003E112E"/>
    <w:rsid w:val="004012E1"/>
    <w:rsid w:val="00401DFC"/>
    <w:rsid w:val="004103F3"/>
    <w:rsid w:val="00413332"/>
    <w:rsid w:val="00474642"/>
    <w:rsid w:val="004759FF"/>
    <w:rsid w:val="00492483"/>
    <w:rsid w:val="0049378A"/>
    <w:rsid w:val="00494636"/>
    <w:rsid w:val="004A4DF7"/>
    <w:rsid w:val="004B7B2B"/>
    <w:rsid w:val="004D2B46"/>
    <w:rsid w:val="005022AC"/>
    <w:rsid w:val="005148B9"/>
    <w:rsid w:val="00526BA7"/>
    <w:rsid w:val="00545F5C"/>
    <w:rsid w:val="00552321"/>
    <w:rsid w:val="00557ECA"/>
    <w:rsid w:val="00574295"/>
    <w:rsid w:val="005817ED"/>
    <w:rsid w:val="00581FB5"/>
    <w:rsid w:val="00587028"/>
    <w:rsid w:val="00590081"/>
    <w:rsid w:val="005B474D"/>
    <w:rsid w:val="005C1F91"/>
    <w:rsid w:val="005C6E7C"/>
    <w:rsid w:val="0069536F"/>
    <w:rsid w:val="006B3DA6"/>
    <w:rsid w:val="006B7AA7"/>
    <w:rsid w:val="006E458B"/>
    <w:rsid w:val="00706A5F"/>
    <w:rsid w:val="007168FB"/>
    <w:rsid w:val="00720270"/>
    <w:rsid w:val="00756037"/>
    <w:rsid w:val="007A4CF8"/>
    <w:rsid w:val="007C2233"/>
    <w:rsid w:val="007C437F"/>
    <w:rsid w:val="007C757A"/>
    <w:rsid w:val="008243CE"/>
    <w:rsid w:val="00856110"/>
    <w:rsid w:val="00861820"/>
    <w:rsid w:val="00871594"/>
    <w:rsid w:val="00875C25"/>
    <w:rsid w:val="0089599E"/>
    <w:rsid w:val="008C1F28"/>
    <w:rsid w:val="008D503D"/>
    <w:rsid w:val="008E470A"/>
    <w:rsid w:val="0097361F"/>
    <w:rsid w:val="00996A0B"/>
    <w:rsid w:val="009F55E3"/>
    <w:rsid w:val="00A05576"/>
    <w:rsid w:val="00A15ACE"/>
    <w:rsid w:val="00A21205"/>
    <w:rsid w:val="00A321BE"/>
    <w:rsid w:val="00A74608"/>
    <w:rsid w:val="00A8201C"/>
    <w:rsid w:val="00AB3A0E"/>
    <w:rsid w:val="00AB65CB"/>
    <w:rsid w:val="00B005C1"/>
    <w:rsid w:val="00B42E89"/>
    <w:rsid w:val="00B52CFA"/>
    <w:rsid w:val="00B76514"/>
    <w:rsid w:val="00B81EA3"/>
    <w:rsid w:val="00B920FA"/>
    <w:rsid w:val="00BA2B40"/>
    <w:rsid w:val="00BC57EA"/>
    <w:rsid w:val="00BE293E"/>
    <w:rsid w:val="00BE4D23"/>
    <w:rsid w:val="00BF426F"/>
    <w:rsid w:val="00C075E1"/>
    <w:rsid w:val="00C1141A"/>
    <w:rsid w:val="00C17B87"/>
    <w:rsid w:val="00C514D1"/>
    <w:rsid w:val="00C72906"/>
    <w:rsid w:val="00C93B3F"/>
    <w:rsid w:val="00CA584D"/>
    <w:rsid w:val="00CB39F1"/>
    <w:rsid w:val="00CC0C3B"/>
    <w:rsid w:val="00CC7221"/>
    <w:rsid w:val="00CD0C7E"/>
    <w:rsid w:val="00CE01D3"/>
    <w:rsid w:val="00D20163"/>
    <w:rsid w:val="00D44A69"/>
    <w:rsid w:val="00D612FF"/>
    <w:rsid w:val="00D62780"/>
    <w:rsid w:val="00D6448C"/>
    <w:rsid w:val="00D865B7"/>
    <w:rsid w:val="00DB0CDC"/>
    <w:rsid w:val="00DB3E48"/>
    <w:rsid w:val="00DC15AF"/>
    <w:rsid w:val="00DD4A6B"/>
    <w:rsid w:val="00DD5705"/>
    <w:rsid w:val="00DD7D3A"/>
    <w:rsid w:val="00DE7E07"/>
    <w:rsid w:val="00DF2222"/>
    <w:rsid w:val="00E01093"/>
    <w:rsid w:val="00E01B1E"/>
    <w:rsid w:val="00E40B41"/>
    <w:rsid w:val="00E51824"/>
    <w:rsid w:val="00E545A7"/>
    <w:rsid w:val="00E61C23"/>
    <w:rsid w:val="00E6634D"/>
    <w:rsid w:val="00E80B43"/>
    <w:rsid w:val="00EA2208"/>
    <w:rsid w:val="00EB1852"/>
    <w:rsid w:val="00EB28F6"/>
    <w:rsid w:val="00EC2267"/>
    <w:rsid w:val="00F5213C"/>
    <w:rsid w:val="00F52F49"/>
    <w:rsid w:val="00F55174"/>
    <w:rsid w:val="00F63764"/>
    <w:rsid w:val="00F71886"/>
    <w:rsid w:val="00FA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2CD5DA"/>
  <w15:docId w15:val="{149D94A5-4FAB-9C4B-BB20-A17379CC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C1F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F28"/>
  </w:style>
  <w:style w:type="character" w:styleId="PageNumber">
    <w:name w:val="page number"/>
    <w:basedOn w:val="DefaultParagraphFont"/>
    <w:uiPriority w:val="99"/>
    <w:semiHidden/>
    <w:unhideWhenUsed/>
    <w:rsid w:val="008C1F28"/>
  </w:style>
  <w:style w:type="character" w:customStyle="1" w:styleId="None">
    <w:name w:val="None"/>
    <w:rsid w:val="00574295"/>
  </w:style>
  <w:style w:type="paragraph" w:styleId="ListParagraph">
    <w:name w:val="List Paragraph"/>
    <w:basedOn w:val="Normal"/>
    <w:uiPriority w:val="34"/>
    <w:qFormat/>
    <w:rsid w:val="00C514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0C7E"/>
    <w:pPr>
      <w:tabs>
        <w:tab w:val="center" w:pos="4513"/>
        <w:tab w:val="right" w:pos="9026"/>
      </w:tabs>
    </w:pPr>
    <w:rPr>
      <w:rFonts w:ascii="Arial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D0C7E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Maxine Bristow</cp:lastModifiedBy>
  <cp:revision>2</cp:revision>
  <cp:lastPrinted>2020-02-10T20:17:00Z</cp:lastPrinted>
  <dcterms:created xsi:type="dcterms:W3CDTF">2023-08-31T08:26:00Z</dcterms:created>
  <dcterms:modified xsi:type="dcterms:W3CDTF">2023-08-31T08:26:00Z</dcterms:modified>
</cp:coreProperties>
</file>